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19F85D1" w14:textId="77777777" w:rsidR="00472B6E" w:rsidRPr="000A51EC" w:rsidRDefault="00472B6E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</w:p>
    <w:p w14:paraId="54243A55" w14:textId="77777777" w:rsidR="0035543A" w:rsidRPr="00C96C38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B002FA" w:rsidRPr="00B002FA" w14:paraId="1A9ABBAF" w14:textId="77777777" w:rsidTr="00174ADC">
        <w:trPr>
          <w:trHeight w:val="1021"/>
        </w:trPr>
        <w:tc>
          <w:tcPr>
            <w:tcW w:w="709" w:type="dxa"/>
          </w:tcPr>
          <w:p w14:paraId="7494AE1B" w14:textId="77777777" w:rsidR="00B002FA" w:rsidRPr="00B002FA" w:rsidRDefault="00B002FA" w:rsidP="00B002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06E826E4" w14:textId="77777777" w:rsidR="00B002FA" w:rsidRPr="00B002FA" w:rsidRDefault="00B002FA" w:rsidP="00B002FA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1328ADA8" w14:textId="2BD5406E" w:rsidR="00B002FA" w:rsidRPr="00B002FA" w:rsidRDefault="00B002FA" w:rsidP="00B002FA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Elektros generatoriai</w:t>
            </w:r>
          </w:p>
        </w:tc>
      </w:tr>
      <w:tr w:rsidR="00B002FA" w:rsidRPr="00B002FA" w14:paraId="22A64E3F" w14:textId="77777777" w:rsidTr="00174ADC">
        <w:trPr>
          <w:trHeight w:val="1691"/>
        </w:trPr>
        <w:tc>
          <w:tcPr>
            <w:tcW w:w="709" w:type="dxa"/>
          </w:tcPr>
          <w:p w14:paraId="3D1EDE26" w14:textId="77777777" w:rsidR="00B002FA" w:rsidRPr="00B002FA" w:rsidRDefault="00B002FA" w:rsidP="00B002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643D2CC6" w14:textId="77777777" w:rsidR="00B002FA" w:rsidRPr="00B002FA" w:rsidRDefault="00B002FA" w:rsidP="00B002FA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0232CB72" w14:textId="12D9260A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Elektros generatoriaus tipas – inverterinis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19EB8106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Nominali generatoriaus galia 3,0 – 3,3 kW;</w:t>
            </w:r>
          </w:p>
          <w:p w14:paraId="6AC6BEA4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Generatoriaus korpusas – uždaras rėmas su antivibracinėmis atramomis (kojelėmis);</w:t>
            </w:r>
          </w:p>
          <w:p w14:paraId="658C8A7E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Generatoriaus svoris – ne didesnis kaip 30 kg;</w:t>
            </w:r>
          </w:p>
          <w:p w14:paraId="5BA9F9C9" w14:textId="19D15F60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Apsaugos klasė – ne prastesnė kaip IP23 ar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ba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lygiavertė;</w:t>
            </w:r>
          </w:p>
          <w:p w14:paraId="22E07115" w14:textId="4330476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Generatoriaus eksploatavimo aplinkos temperatūr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os diapazonas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ne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siauresnis nei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nuo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-30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°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iki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° C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75EFD09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Dažnis – 50 Hz;</w:t>
            </w:r>
          </w:p>
          <w:p w14:paraId="321E03E8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Kuras – benzinas;</w:t>
            </w:r>
          </w:p>
          <w:p w14:paraId="4488B99E" w14:textId="42CDFFD5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Imtuvų </w:t>
            </w:r>
            <w:r w:rsidR="008F12B3">
              <w:rPr>
                <w:rFonts w:ascii="Times New Roman" w:eastAsia="Times New Roman" w:hAnsi="Times New Roman"/>
                <w:bCs/>
                <w:sz w:val="24"/>
                <w:szCs w:val="24"/>
              </w:rPr>
              <w:t>jungtys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ne mažiau kaip 2 vnt. 230 V 16 A kintamosios srovės ir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bent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vienas 12 V nuolatinės srovės;</w:t>
            </w:r>
          </w:p>
          <w:p w14:paraId="4C45B02C" w14:textId="5A05B77F" w:rsidR="00B002FA" w:rsidRPr="00B002FA" w:rsidRDefault="00047CF1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Turi būti jungtis</w:t>
            </w:r>
            <w:r w:rsidR="00B002FA"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įžeminimo kabel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iui</w:t>
            </w:r>
            <w:r w:rsidR="00B002FA"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88476A8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Aušinimas – oru;</w:t>
            </w:r>
          </w:p>
          <w:p w14:paraId="7CC8C95E" w14:textId="1280DEF4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</w:t>
            </w:r>
            <w:r w:rsidR="00472B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us turi būti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mobilus;</w:t>
            </w:r>
          </w:p>
          <w:p w14:paraId="3DE22026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Generatoriaus veikimo apsaugos, elektros grandinės apsaugos, apsauga nuo perkaitimo;</w:t>
            </w:r>
          </w:p>
          <w:p w14:paraId="26F8152B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Kuro bako talpos tūris turi užtikrinti generatoriaus veikimo laiką ne trumpesnį nei 3 h prie 100% apkrovimo;</w:t>
            </w:r>
          </w:p>
          <w:p w14:paraId="1650D16A" w14:textId="77777777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Prekė turi atitikti ISO 8528 standartą;</w:t>
            </w:r>
          </w:p>
          <w:p w14:paraId="357E8B3A" w14:textId="302757BD" w:rsidR="00B002FA" w:rsidRPr="00B002FA" w:rsidRDefault="00B002FA" w:rsidP="00B002FA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Generatorius turi būti atitik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ti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reikalavim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s, keliamiems mašinoms pagal Europos Parlamento ir Tarybos direktyvą 2006/42/EB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žymimas CE ženklu, </w:t>
            </w:r>
          </w:p>
          <w:p w14:paraId="171F30F8" w14:textId="60B9917B" w:rsidR="00B002FA" w:rsidRPr="00B002FA" w:rsidRDefault="00B002FA" w:rsidP="00472B6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Garantija - ne mažesnė kaip 2 metai arba 3000 motovalandų (priklausomai nuo to, kuri sąlyga įsigalioja anksčiau)</w:t>
            </w:r>
            <w:r w:rsidR="00472B6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72B6E" w:rsidRPr="00B002FA" w14:paraId="6868FCA3" w14:textId="77777777" w:rsidTr="003306F9">
        <w:trPr>
          <w:trHeight w:val="2684"/>
        </w:trPr>
        <w:tc>
          <w:tcPr>
            <w:tcW w:w="709" w:type="dxa"/>
          </w:tcPr>
          <w:p w14:paraId="04A87254" w14:textId="6D249D69" w:rsidR="00472B6E" w:rsidRPr="00B002FA" w:rsidRDefault="00472B6E" w:rsidP="00472B6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4D36A142" w14:textId="30B7C174" w:rsidR="00472B6E" w:rsidRPr="00B002FA" w:rsidRDefault="00472B6E" w:rsidP="00472B6E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228142A9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 Ko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mplektacija:</w:t>
            </w:r>
          </w:p>
          <w:p w14:paraId="53E7249D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3.1.1.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Pajungimo ir naudojimo instrukcija;</w:t>
            </w:r>
          </w:p>
          <w:p w14:paraId="65746A7F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3.1.2. Būgninis i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lgintuvas:</w:t>
            </w:r>
          </w:p>
          <w:p w14:paraId="3E2668FF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3.1.2.1. R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itės skersmuo iki 400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296D6D3" w14:textId="4F8316FD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3.1.2.2.</w:t>
            </w:r>
            <w:r w:rsidR="00C9764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R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itė turi turėti terminį jungiklį apsaugai nuo perkaitimo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FBC54D6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3.1.2.3. K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ištukiniai lizdai – ne mažiau 3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vnt.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230 V/16A, su įžeminimu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70F7D12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3.1.2.4. K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abelis ne mažiau nei 40 metrų ilgio, 3 vijų, vijos skersmuo ne mažiau nei 1,5 mm²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83DE185" w14:textId="77777777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3.1.3.5. E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lektros kabelis h07rn-f turi atitikti EN 50525-2-2 arba lygiaver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čio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standarto reikalavimu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s;</w:t>
            </w:r>
          </w:p>
          <w:p w14:paraId="79019E2E" w14:textId="77777777" w:rsidR="00472B6E" w:rsidRDefault="00472B6E" w:rsidP="00472B6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3.1.3.6. A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psaugos klasė ne žemesnė kaip IP44 ar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ba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lygiavertė.</w:t>
            </w:r>
          </w:p>
          <w:p w14:paraId="780DA8B4" w14:textId="63852EFA" w:rsidR="00472B6E" w:rsidRPr="00B002FA" w:rsidRDefault="00472B6E" w:rsidP="00472B6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12277B">
              <w:rPr>
                <w:rFonts w:ascii="Times New Roman" w:eastAsia="Times New Roman" w:hAnsi="Times New Roman"/>
                <w:bCs/>
                <w:sz w:val="24"/>
                <w:szCs w:val="24"/>
              </w:rPr>
              <w:t>Pirkimo objektas t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uri atitikti šiuos ilgalaikio materialiuoju turtu pagal 12-ojo viešojo sektoriaus apskaitos ir finansinės atskaitomybės standartą (VSAFAS) požymius: </w:t>
            </w:r>
          </w:p>
          <w:p w14:paraId="3F0E02DE" w14:textId="77777777" w:rsidR="00472B6E" w:rsidRPr="00B002FA" w:rsidRDefault="00472B6E" w:rsidP="00472B6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.1. Turi būti tinkami eksploatuoti ilgiau nei vienerius metus, daugiau nei vieną ciklą;</w:t>
            </w:r>
          </w:p>
          <w:p w14:paraId="1790D3B2" w14:textId="77777777" w:rsidR="00472B6E" w:rsidRDefault="00472B6E" w:rsidP="00472B6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.2. Vertė turi būti ne mažesnė už minimalią ilgalaikio materialiojo turto vertę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43D54947" w14:textId="367B79CB" w:rsidR="00472B6E" w:rsidRPr="00B002FA" w:rsidRDefault="00472B6E" w:rsidP="00472B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3.3. </w:t>
            </w:r>
            <w:r w:rsidRPr="00B002FA">
              <w:rPr>
                <w:rFonts w:ascii="Times New Roman" w:eastAsia="Times New Roman" w:hAnsi="Times New Roman"/>
                <w:bCs/>
                <w:sz w:val="24"/>
                <w:szCs w:val="24"/>
              </w:rPr>
              <w:t>Garantija - ne mažesnė kaip 2 metai arba 3000 motovalandų (priklausomai nuo to, kuri sąlyga įsigalioja anksčiau)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p w14:paraId="61FE48E9" w14:textId="085BFD89" w:rsidR="00E90DCA" w:rsidRDefault="00E90DCA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sectPr w:rsidR="00E90DCA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539880">
    <w:abstractNumId w:val="3"/>
  </w:num>
  <w:num w:numId="2" w16cid:durableId="334647365">
    <w:abstractNumId w:val="1"/>
  </w:num>
  <w:num w:numId="3" w16cid:durableId="1901549641">
    <w:abstractNumId w:val="0"/>
  </w:num>
  <w:num w:numId="4" w16cid:durableId="1092892447">
    <w:abstractNumId w:val="5"/>
  </w:num>
  <w:num w:numId="5" w16cid:durableId="385035255">
    <w:abstractNumId w:val="4"/>
  </w:num>
  <w:num w:numId="6" w16cid:durableId="481313207">
    <w:abstractNumId w:val="2"/>
  </w:num>
  <w:num w:numId="7" w16cid:durableId="16290426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47CF1"/>
    <w:rsid w:val="000572AC"/>
    <w:rsid w:val="00061C8C"/>
    <w:rsid w:val="0007730F"/>
    <w:rsid w:val="000A1358"/>
    <w:rsid w:val="000A51EC"/>
    <w:rsid w:val="000C3249"/>
    <w:rsid w:val="000C7BF9"/>
    <w:rsid w:val="000D5E3C"/>
    <w:rsid w:val="000E515D"/>
    <w:rsid w:val="000F394D"/>
    <w:rsid w:val="0012277B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A529C"/>
    <w:rsid w:val="002B1806"/>
    <w:rsid w:val="002C5E32"/>
    <w:rsid w:val="002F099F"/>
    <w:rsid w:val="002F3969"/>
    <w:rsid w:val="00301419"/>
    <w:rsid w:val="003306F9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72B6E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5415A"/>
    <w:rsid w:val="005636DC"/>
    <w:rsid w:val="00585423"/>
    <w:rsid w:val="0058740E"/>
    <w:rsid w:val="00591C6F"/>
    <w:rsid w:val="005A0C02"/>
    <w:rsid w:val="005F06B5"/>
    <w:rsid w:val="00625779"/>
    <w:rsid w:val="006269A1"/>
    <w:rsid w:val="0064319A"/>
    <w:rsid w:val="00666D3F"/>
    <w:rsid w:val="00667457"/>
    <w:rsid w:val="006959E4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1706"/>
    <w:rsid w:val="007F2638"/>
    <w:rsid w:val="007F6BB5"/>
    <w:rsid w:val="00833B3F"/>
    <w:rsid w:val="00851466"/>
    <w:rsid w:val="00851ADA"/>
    <w:rsid w:val="00867B34"/>
    <w:rsid w:val="008E5F3C"/>
    <w:rsid w:val="008F12B3"/>
    <w:rsid w:val="009229EF"/>
    <w:rsid w:val="00936257"/>
    <w:rsid w:val="00953E11"/>
    <w:rsid w:val="009554E6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02FA"/>
    <w:rsid w:val="00B042FB"/>
    <w:rsid w:val="00B07E20"/>
    <w:rsid w:val="00B544C4"/>
    <w:rsid w:val="00B5462B"/>
    <w:rsid w:val="00B642F8"/>
    <w:rsid w:val="00B805F3"/>
    <w:rsid w:val="00B81355"/>
    <w:rsid w:val="00B92837"/>
    <w:rsid w:val="00BB4EFE"/>
    <w:rsid w:val="00BC0150"/>
    <w:rsid w:val="00BC018C"/>
    <w:rsid w:val="00BC3852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97640"/>
    <w:rsid w:val="00CA0A87"/>
    <w:rsid w:val="00CB104E"/>
    <w:rsid w:val="00CD6B81"/>
    <w:rsid w:val="00CF477F"/>
    <w:rsid w:val="00D11079"/>
    <w:rsid w:val="00D13033"/>
    <w:rsid w:val="00D1675A"/>
    <w:rsid w:val="00D335D5"/>
    <w:rsid w:val="00D35AFD"/>
    <w:rsid w:val="00D4035F"/>
    <w:rsid w:val="00D81BB1"/>
    <w:rsid w:val="00D96FDF"/>
    <w:rsid w:val="00DB11A8"/>
    <w:rsid w:val="00DB54B9"/>
    <w:rsid w:val="00DB5547"/>
    <w:rsid w:val="00DC0317"/>
    <w:rsid w:val="00DC0C2D"/>
    <w:rsid w:val="00DC5997"/>
    <w:rsid w:val="00DC5EEF"/>
    <w:rsid w:val="00DD13FC"/>
    <w:rsid w:val="00DE3052"/>
    <w:rsid w:val="00E04EFA"/>
    <w:rsid w:val="00E118C6"/>
    <w:rsid w:val="00E33C99"/>
    <w:rsid w:val="00E55881"/>
    <w:rsid w:val="00E7284F"/>
    <w:rsid w:val="00E90DCA"/>
    <w:rsid w:val="00E942AB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91B44"/>
    <w:rsid w:val="00F93D4B"/>
    <w:rsid w:val="00F946C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41</cp:revision>
  <dcterms:created xsi:type="dcterms:W3CDTF">2025-03-04T10:06:00Z</dcterms:created>
  <dcterms:modified xsi:type="dcterms:W3CDTF">2025-12-11T06:35:00Z</dcterms:modified>
</cp:coreProperties>
</file>